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Wartość rynku hulajnóg elektrycznych może w tym roku wzrosnąć aż o 14 proc. Polska premiera pierwszej terenowej hulajnogi Red Bull Racing z zasięgiem do 50 km</w:t>
      </w:r>
    </w:p>
    <w:p>
      <w:pPr>
        <w:spacing w:before="0" w:after="500" w:line="264" w:lineRule="auto"/>
      </w:pPr>
      <w:r>
        <w:rPr>
          <w:rFonts w:ascii="calibri" w:hAnsi="calibri" w:eastAsia="calibri" w:cs="calibri"/>
          <w:sz w:val="36"/>
          <w:szCs w:val="36"/>
          <w:b/>
        </w:rPr>
        <w:t xml:space="preserve">Popularność hulajnóg elektrycznych od kilku lat nie spada. Liczba pojazdów na wynajem wzrosła o 65 proc. w porównaniu do ubiegłego roku. Według prognoz wartość globalnego rynku hulajnóg elektrycznych może wzrosnąć w tym roku o 14 proc. W polskim internecie odnotowano o nich w przeciągu ostatnich 12 miesięcy ponad 120 tys. wzmianek z zasięgiem ponad 125 mln. Swoją premierę na polskim rynku ma pierwsza elektryczna hulajnoga terenowa od Red Bull Racing – model TEN TURBO. Pojazd ma mocny silnik 500 W, 10-calowe koła oraz akumulator 12 Ah, który pozwala na przejechanie dystansu do 50 km. Polskim dystrybutorem hulajnóg elektrycznych Red Bull Racing jest firma 4cv.</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Wzrost o 65 proc. liczby hulajnóg elektrycznych na wynajem w polskich miastach</w:t>
      </w:r>
    </w:p>
    <w:p>
      <w:pPr>
        <w:spacing w:before="0" w:after="300"/>
      </w:pPr>
      <w:r>
        <w:rPr>
          <w:rFonts w:ascii="calibri" w:hAnsi="calibri" w:eastAsia="calibri" w:cs="calibri"/>
          <w:sz w:val="24"/>
          <w:szCs w:val="24"/>
        </w:rPr>
        <w:t xml:space="preserve">Hulajnogi elektryczne nie tracą na popularności, a lato to okres, kiedy na polskich ulicach widuje się je najczęściej. Z </w:t>
      </w:r>
      <w:hyperlink r:id="rId7"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rPr>
        <w:t xml:space="preserve"> wynika, że w marcu br. polski sharing hulajnóg elektrycznych obejmował już 73,5 tys. pojazdów w 122 polskich miejscowościach. Dla porównania w marcu 2022 było to 44,8 tys. hulajnóg w 89 miejscowościach. </w:t>
      </w:r>
      <w:hyperlink r:id="rId8" w:history="1">
        <w:r>
          <w:rPr>
            <w:rFonts w:ascii="calibri" w:hAnsi="calibri" w:eastAsia="calibri" w:cs="calibri"/>
            <w:color w:val="0000FF"/>
            <w:sz w:val="24"/>
            <w:szCs w:val="24"/>
            <w:u w:val="single"/>
          </w:rPr>
          <w:t xml:space="preserve">Dane</w:t>
        </w:r>
      </w:hyperlink>
      <w:r>
        <w:rPr>
          <w:rFonts w:ascii="calibri" w:hAnsi="calibri" w:eastAsia="calibri" w:cs="calibri"/>
          <w:sz w:val="24"/>
          <w:szCs w:val="24"/>
        </w:rPr>
        <w:t xml:space="preserve"> wskazują, że globalny rynek elektrycznych hulajnóg, który wyceniono na około 34,18 mld dolarów w 2022 roku, według oczekiwań wzrośnie w 2023 roku nawet o 14 proc., osiągając wartość 38,94 mld dolarów. </w:t>
      </w:r>
    </w:p>
    <w:p>
      <w:pPr>
        <w:spacing w:before="0" w:after="300"/>
      </w:pPr>
      <w:r>
        <w:rPr>
          <w:rFonts w:ascii="calibri" w:hAnsi="calibri" w:eastAsia="calibri" w:cs="calibri"/>
          <w:sz w:val="24"/>
          <w:szCs w:val="24"/>
          <w:b/>
        </w:rPr>
        <w:t xml:space="preserve">Ponad 120 tys. wypowiedzi internautów o hulajnogach elektrycznych w ostatnim roku </w:t>
      </w:r>
    </w:p>
    <w:p>
      <w:pPr>
        <w:spacing w:before="0" w:after="300"/>
      </w:pPr>
      <w:r>
        <w:rPr>
          <w:rFonts w:ascii="calibri" w:hAnsi="calibri" w:eastAsia="calibri" w:cs="calibri"/>
          <w:sz w:val="24"/>
          <w:szCs w:val="24"/>
        </w:rPr>
        <w:t xml:space="preserve">Z analizy SentiOne* wynika, że w ciągu ostatniego roku w internecie na temat hulajnóg elektrycznych odnotowano ponad 120 tys. wypowiedzi, które osiągnęły ponad 125 mln zasięgu. Najwięcej w tym okresie odnotowano wypowiedzi w lipcu 2022 roku – niemal 42 tys. wypowiedzi z ponad 44 mln zasięgiem, podczas gdy w lipcu 2021 roku hasło to odnotowało blisko 17 tys. wzmianek z zasięgiem 20 mln, co oznacza ponad dwukrotny wzrost. Najchętniej polscy internauci dyskutowali o hulajnogach elektrycznych na Facebooku – ponad połowa (68 tys.) rozmów miała tam swoje miejsce, a wpisy użytkowników osiągnęły blisko 46 mln zasięgu. Ponad 73 proc. wypowiedzi należało do mężczyzn, a </w:t>
      </w:r>
      <w:r>
        <w:rPr>
          <w:rFonts w:ascii="calibri" w:hAnsi="calibri" w:eastAsia="calibri" w:cs="calibri"/>
          <w:sz w:val="24"/>
          <w:szCs w:val="24"/>
          <w:b/>
        </w:rPr>
        <w:t xml:space="preserve">najczęściej pojawiające się hasła w kontekście elektrycznych hulajnóg to prędkość, modele czy przepisy. </w:t>
      </w:r>
    </w:p>
    <w:p>
      <w:pPr>
        <w:spacing w:before="0" w:after="300"/>
      </w:pPr>
      <w:r>
        <w:rPr>
          <w:rFonts w:ascii="calibri" w:hAnsi="calibri" w:eastAsia="calibri" w:cs="calibri"/>
          <w:sz w:val="24"/>
          <w:szCs w:val="24"/>
          <w:b/>
        </w:rPr>
        <w:t xml:space="preserve">Zasięg 50 km na jednym ładowaniu i bardzo mocny silnik</w:t>
      </w:r>
    </w:p>
    <w:p>
      <w:pPr>
        <w:spacing w:before="0" w:after="300"/>
      </w:pPr>
      <w:r>
        <w:rPr>
          <w:rFonts w:ascii="calibri" w:hAnsi="calibri" w:eastAsia="calibri" w:cs="calibri"/>
          <w:sz w:val="24"/>
          <w:szCs w:val="24"/>
        </w:rPr>
        <w:t xml:space="preserve">Hulajnoga Red Bull Racing TEN TURBO posiada bardzo mocny silnik 500 W oraz 10-calowe, pompowane koła. Akumulator o pojemności 12 Ah pozwala na przejechanie nawet do 50 km na jednym ładowaniu, które trwa 7-8 godzin. Bezpieczeństwo użytkowania pojazdu podnosi wyposażenie w dwa hamulce – przedni elektryczny oraz tylny tarczowy. Terenowego charakteru dodaje hulajnodze amortyzacja. Red Bull Racing TEN TURBO posiada także tempomat, przednie oraz tylne oświetlenie LED oraz wyświetlacz. Funkcjonalność pojazdu gwarantuje szybki układ składania, rozkładana stopka oraz sygnał dźwiękowy. </w:t>
      </w:r>
    </w:p>
    <w:p>
      <w:pPr>
        <w:spacing w:before="0" w:after="300"/>
      </w:pPr>
      <w:r>
        <w:rPr>
          <w:rFonts w:ascii="calibri" w:hAnsi="calibri" w:eastAsia="calibri" w:cs="calibri"/>
          <w:sz w:val="24"/>
          <w:szCs w:val="24"/>
          <w:b/>
        </w:rPr>
        <w:t xml:space="preserve">Sytem odzyskiwania energii</w:t>
      </w:r>
    </w:p>
    <w:p>
      <w:pPr>
        <w:spacing w:before="0" w:after="300"/>
      </w:pPr>
      <w:r>
        <w:rPr>
          <w:rFonts w:ascii="calibri" w:hAnsi="calibri" w:eastAsia="calibri" w:cs="calibri"/>
          <w:sz w:val="24"/>
          <w:szCs w:val="24"/>
        </w:rPr>
        <w:t xml:space="preserve">Red Bull Racing TEN TURBO posiada system </w:t>
      </w:r>
      <w:r>
        <w:rPr>
          <w:rFonts w:ascii="calibri" w:hAnsi="calibri" w:eastAsia="calibri" w:cs="calibri"/>
          <w:sz w:val="24"/>
          <w:szCs w:val="24"/>
          <w:b/>
        </w:rPr>
        <w:t xml:space="preserve">Kinetic Energy Recovery System (KERS)</w:t>
      </w:r>
      <w:r>
        <w:rPr>
          <w:rFonts w:ascii="calibri" w:hAnsi="calibri" w:eastAsia="calibri" w:cs="calibri"/>
          <w:sz w:val="24"/>
          <w:szCs w:val="24"/>
        </w:rPr>
        <w:t xml:space="preserve">. Jego zadaniem jest przechwytywanie wytracanej podczas hamowania energii kinetycznej oraz zamiana jej w energię elektryczną. Zebrana energia wędruje do akumulatora, gdzie jest magazynowana. Umieszczony na kierownicy specjalny przycisk umożliwia uwolnienie nagromadzonej energii i tym samym dodanie pojazdowi dodatkowej mocy. System KERS został zastosowany po raz pierwszy w 2009 roku w Formule 1.</w:t>
      </w:r>
    </w:p>
    <w:p>
      <w:pPr>
        <w:spacing w:before="0" w:after="300"/>
      </w:pPr>
      <w:r>
        <w:rPr>
          <w:rFonts w:ascii="calibri" w:hAnsi="calibri" w:eastAsia="calibri" w:cs="calibri"/>
          <w:sz w:val="24"/>
          <w:szCs w:val="24"/>
        </w:rPr>
        <w:t xml:space="preserve">Urządzenie wykonane jest z aluminium i waży 18 kg, a maksymalna wysokość kierownicy to 119 cm. Hulajnoga elektryczna Red Bull Racing TEN TURBO w charakterystycznej dla marki znanej z wyścigów F1 granatowo-czerwonej kolorystyce jest dostępna w </w:t>
      </w:r>
      <w:hyperlink r:id="rId9" w:history="1">
        <w:r>
          <w:rPr>
            <w:rFonts w:ascii="calibri" w:hAnsi="calibri" w:eastAsia="calibri" w:cs="calibri"/>
            <w:color w:val="0000FF"/>
            <w:sz w:val="24"/>
            <w:szCs w:val="24"/>
            <w:u w:val="single"/>
          </w:rPr>
          <w:t xml:space="preserve">Media Expert</w:t>
        </w:r>
      </w:hyperlink>
      <w:r>
        <w:rPr>
          <w:rFonts w:ascii="calibri" w:hAnsi="calibri" w:eastAsia="calibri" w:cs="calibri"/>
          <w:sz w:val="24"/>
          <w:szCs w:val="24"/>
        </w:rPr>
        <w:t xml:space="preserve"> oraz </w:t>
      </w:r>
      <w:hyperlink r:id="rId10" w:history="1">
        <w:r>
          <w:rPr>
            <w:rFonts w:ascii="calibri" w:hAnsi="calibri" w:eastAsia="calibri" w:cs="calibri"/>
            <w:color w:val="0000FF"/>
            <w:sz w:val="24"/>
            <w:szCs w:val="24"/>
            <w:u w:val="single"/>
          </w:rPr>
          <w:t xml:space="preserve">RTV Euro AGD</w:t>
        </w:r>
      </w:hyperlink>
      <w:r>
        <w:rPr>
          <w:rFonts w:ascii="calibri" w:hAnsi="calibri" w:eastAsia="calibri" w:cs="calibri"/>
          <w:sz w:val="24"/>
          <w:szCs w:val="24"/>
        </w:rPr>
        <w:t xml:space="preserve"> w cenie 3 499 zł. </w:t>
      </w:r>
    </w:p>
    <w:p>
      <w:pPr>
        <w:spacing w:before="0" w:after="300"/>
      </w:pPr>
    </w:p>
    <w:p>
      <w:pPr>
        <w:spacing w:before="0" w:after="300"/>
      </w:pPr>
      <w:r>
        <w:rPr>
          <w:rFonts w:ascii="calibri" w:hAnsi="calibri" w:eastAsia="calibri" w:cs="calibri"/>
          <w:sz w:val="24"/>
          <w:szCs w:val="24"/>
        </w:rPr>
        <w:t xml:space="preserve">* Analiza SentiOne obejmowała wypowiedzi internautów z okresu 1.07.2022-30.06.2023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martride.pl/Strefa_Danych/e-hulajnogi-sharing-polska-pierwszy-kwartal-2023-roku/" TargetMode="External"/><Relationship Id="rId8" Type="http://schemas.openxmlformats.org/officeDocument/2006/relationships/hyperlink" Target="https://www.globenewswire.com/en/news-release/2023/06/06/2683263/0/en/Latest-Global-Electric-Scooter-Market-Size-Share-Worth-USD-81-81-Billion-by-2032-at-a-9-9-CAGR-Custom-Market-Insights-Analysis-Outlook-Leaders-Report-Trends-Forecast-Segmentation-G.html" TargetMode="External"/><Relationship Id="rId9" Type="http://schemas.openxmlformats.org/officeDocument/2006/relationships/hyperlink" Target="https://www.mediaexpert.pl/rowery/hulajnogi/hulajnogi-elektryczne/hulajnoga-elektryczna-red-bull-rb-rtenturbo10-12-granatowo-czerwony" TargetMode="External"/><Relationship Id="rId10" Type="http://schemas.openxmlformats.org/officeDocument/2006/relationships/hyperlink" Target="https://www.euro.com.pl/pojazdy-elektryczne/-hulajnoga-ele-race-turbo-red-bull.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2026-05-21T12:43:45+02:00</dcterms:created>
  <dcterms:modified xsi:type="dcterms:W3CDTF">2026-05-21T12:43:45+02:00</dcterms:modified>
</cp:coreProperties>
</file>

<file path=docProps/custom.xml><?xml version="1.0" encoding="utf-8"?>
<Properties xmlns="http://schemas.openxmlformats.org/officeDocument/2006/custom-properties" xmlns:vt="http://schemas.openxmlformats.org/officeDocument/2006/docPropsVTypes"/>
</file>