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frytkownicy powietrznej Cecofry DuoLevel 10000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 rynek trafia frytkownica powietrzna Cecofry DuoLevel 10000 – urządzenie o unikalnej dwukomorowej pionowej konstrukcji, zaprojektowane z myślą o równoczesnym przygotowywaniu większej liczby potraw przy zachowaniu kompaktowych wymiarów, odpowiednich nawet do niewielkich kuchni. Model łączy dużą pojemność, wysoką moc oraz precyzyjną kontrolę parametrów pracy. Dystrybutorem marki Cecotec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Dwukomorowa konstrukcja i optymalne wykorzystanie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Cecofry DuoLevel 10000 została wyposażona w </w:t>
      </w:r>
      <w:r>
        <w:rPr>
          <w:rFonts w:ascii="calibri" w:hAnsi="calibri" w:eastAsia="calibri" w:cs="calibri"/>
          <w:sz w:val="24"/>
          <w:szCs w:val="24"/>
          <w:b/>
        </w:rPr>
        <w:t xml:space="preserve">dwie niezależne misy o pojemności 5 litrów każda</w:t>
      </w:r>
      <w:r>
        <w:rPr>
          <w:rFonts w:ascii="calibri" w:hAnsi="calibri" w:eastAsia="calibri" w:cs="calibri"/>
          <w:sz w:val="24"/>
          <w:szCs w:val="24"/>
        </w:rPr>
        <w:t xml:space="preserve">. Model wyróżnia pionowy układ komór jedna nad drugą, co pozwala uzyskać łączną pojemność 10 litrów przy mniejszym zapotrzebowaniu na miejsce na blacie kuchennym w porównaniu do klasycznych konstrukcji poziomych. Urządzenie bez problemu mieści się pod standardowymi szafkami kuchennymi, a jednocześnie umożliwia przygotowanie posiłków dla kilku osób jednocześnie.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Wysoka moc i szeroki zakres temperatur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 2400 W</w:t>
      </w:r>
      <w:r>
        <w:rPr>
          <w:rFonts w:ascii="calibri" w:hAnsi="calibri" w:eastAsia="calibri" w:cs="calibri"/>
          <w:sz w:val="24"/>
          <w:szCs w:val="24"/>
        </w:rPr>
        <w:t xml:space="preserve"> zapewnia szybkie nagrzewanie oraz skrócenie czasu przygotowania potraw. Użytkownik ma do dyspozycji </w:t>
      </w:r>
      <w:r>
        <w:rPr>
          <w:rFonts w:ascii="calibri" w:hAnsi="calibri" w:eastAsia="calibri" w:cs="calibri"/>
          <w:sz w:val="24"/>
          <w:szCs w:val="24"/>
          <w:b/>
        </w:rPr>
        <w:t xml:space="preserve">regulację temperatury w zakresie od 35 do 210°C</w:t>
      </w:r>
      <w:r>
        <w:rPr>
          <w:rFonts w:ascii="calibri" w:hAnsi="calibri" w:eastAsia="calibri" w:cs="calibri"/>
          <w:sz w:val="24"/>
          <w:szCs w:val="24"/>
        </w:rPr>
        <w:t xml:space="preserve">, co pozwala na zastosowanie frytkownicy nie tylko do smażenia i pieczenia, ale również np. do suszenia owoców lub grzybów.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Niezależna praca komór i funkcja synchronizacji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misy mogą pracować z </w:t>
      </w:r>
      <w:r>
        <w:rPr>
          <w:rFonts w:ascii="calibri" w:hAnsi="calibri" w:eastAsia="calibri" w:cs="calibri"/>
          <w:sz w:val="24"/>
          <w:szCs w:val="24"/>
          <w:b/>
        </w:rPr>
        <w:t xml:space="preserve">różnymi ustawieniami czasu i temperatury</w:t>
      </w:r>
      <w:r>
        <w:rPr>
          <w:rFonts w:ascii="calibri" w:hAnsi="calibri" w:eastAsia="calibri" w:cs="calibri"/>
          <w:sz w:val="24"/>
          <w:szCs w:val="24"/>
        </w:rPr>
        <w:t xml:space="preserve">, umożliwiając jednoczesne przygotowanie odmiennych potraw, takich jak mięso i warzywa. </w:t>
      </w:r>
      <w:r>
        <w:rPr>
          <w:rFonts w:ascii="calibri" w:hAnsi="calibri" w:eastAsia="calibri" w:cs="calibri"/>
          <w:sz w:val="24"/>
          <w:szCs w:val="24"/>
          <w:b/>
        </w:rPr>
        <w:t xml:space="preserve">Funkcja synchronizacji</w:t>
      </w:r>
      <w:r>
        <w:rPr>
          <w:rFonts w:ascii="calibri" w:hAnsi="calibri" w:eastAsia="calibri" w:cs="calibri"/>
          <w:sz w:val="24"/>
          <w:szCs w:val="24"/>
        </w:rPr>
        <w:t xml:space="preserve"> pozwala na zakończenie pracy obu komór w tym samym momencie, nawet przy różnych parametrach, co ułatwia planowanie i jednoczesne podanie całego posiłku.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Większa powierzchnia gotowania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znajdują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2 podwyższone ruszty</w:t>
      </w:r>
      <w:r>
        <w:rPr>
          <w:rFonts w:ascii="calibri" w:hAnsi="calibri" w:eastAsia="calibri" w:cs="calibri"/>
          <w:sz w:val="24"/>
          <w:szCs w:val="24"/>
        </w:rPr>
        <w:t xml:space="preserve">, które zwiększają powierzchnię roboczą urządzenia. Dzięki nim możliwe jest przygotowanie nawet </w:t>
      </w:r>
      <w:r>
        <w:rPr>
          <w:rFonts w:ascii="calibri" w:hAnsi="calibri" w:eastAsia="calibri" w:cs="calibri"/>
          <w:sz w:val="24"/>
          <w:szCs w:val="24"/>
          <w:b/>
        </w:rPr>
        <w:t xml:space="preserve">4 warstw jedzenia jednocześnie</w:t>
      </w:r>
      <w:r>
        <w:rPr>
          <w:rFonts w:ascii="calibri" w:hAnsi="calibri" w:eastAsia="calibri" w:cs="calibri"/>
          <w:sz w:val="24"/>
          <w:szCs w:val="24"/>
        </w:rPr>
        <w:t xml:space="preserve">, bez konieczności dzielenia procesu na kilka etapów.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Sterowanie i programy automatyczne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kolorowy panel dotykowy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10 programów automatycznych</w:t>
      </w:r>
      <w:r>
        <w:rPr>
          <w:rFonts w:ascii="calibri" w:hAnsi="calibri" w:eastAsia="calibri" w:cs="calibri"/>
          <w:sz w:val="24"/>
          <w:szCs w:val="24"/>
        </w:rPr>
        <w:t xml:space="preserve">, przeznaczonych m.in. do przygotowywania frytek, mięsa, ryb, pizzy czy warzyw. Programy te automatycznie dobierają czas i temperaturę, zapewniając powtarzalność efektów oraz uproszczoną obsługę.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Cecotec Cecofry DuoLevel 10000 to 37 x 41 x 31,5 cm. </w:t>
      </w:r>
      <w:r>
        <w:rPr>
          <w:rFonts w:ascii="calibri" w:hAnsi="calibri" w:eastAsia="calibri" w:cs="calibri"/>
          <w:sz w:val="24"/>
          <w:szCs w:val="24"/>
        </w:rPr>
        <w:t xml:space="preserve">Urządzenie dostępne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cecotecpolska.pl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699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do przejrzenia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zdjęć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termowentylatora Cecotec Cecofry DuoLevel 10000.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cotecpolska.pl/product-pol-17079-Cecotec-Cecofry-DuoLevel-10000-Frytownica-bezolejowa.html" TargetMode="External"/><Relationship Id="rId8" Type="http://schemas.openxmlformats.org/officeDocument/2006/relationships/hyperlink" Target="https://drive.google.com/drive/folders/1rRH80GFx6Nv7vy9ksyqGlTpKHSC2Fkq-?usp=sharing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2026-02-19T03:23:56+01:00</dcterms:created>
  <dcterms:modified xsi:type="dcterms:W3CDTF">2026-02-19T03:23:56+01:00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