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Premiera e-hulajnogi FIAT F500 F10 CROSS z ogumieniem wykonanym w technologii “honeycomb”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Hulajnoga elektryczna marki FIAT 500 w wersji CROSS to nowa wersja sprawdzonego i obecnie popularnego modelu F500 F10. W odróżnieniu od podstawowego modelu, posiada 10-calowe koła z 2,5-calowym ogumieniem, które są wykonane technologią “honeycomb”, mocniejszy 10Ah akumulator oraz tylny błotnik wzmocniony o dodatkowe boczne mocowania. Najnowszy model e-hulajnogi jest dostępny w Polsce od jedynego dystrybutora – firmy 4cv.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wynika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analiz firmy konsultingowej McKinsey</w:t>
        </w:r>
      </w:hyperlink>
      <w:r>
        <w:rPr>
          <w:rFonts w:ascii="calibri" w:hAnsi="calibri" w:eastAsia="calibri" w:cs="calibri"/>
          <w:sz w:val="24"/>
          <w:szCs w:val="24"/>
        </w:rPr>
        <w:t xml:space="preserve">, przeprowadzonych na siedmiu największych globalnych rynkach, w latach 2021-2022, powrót do „nowej normalności” spowoduje, że zainteresowanie osobistymi urządzeniami osobistego transportu, jako bardziej higienicznymi i ekologicznymi, nie tylko powróci do stanu sprzed pandemii, ale może wzrosnąć nawet o 9 proc. w porównaniu do roku 2019. W odpowiedzi na zwiększającą się ich popularność wśród klientów, firma 4cv postanowiła wprowadzić na polski rynek nowy model e-hulajnogi marki FIAT – FIAT 500 F10 CROSS.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model elektrycznej hulajnogi FIAT 500 docenią wszyscy, którzy od urządzeń tego typu wymagają bezpiecznej i komfortowej jazdy w niestandardowych warunkach. Tak jak poprzednie wersje model ten nawiązuje swoim wyglądem do znanego i lubianego samochodu – Fiata 500. Minimalistyczny design i przemyślana kolorystyka hulajnogi są kwintesencją włoskiego stylu.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Najważniejszą cechą, która odróżnia model CROSS od pierwszego, popularnego modelu F10, są jego 10-calowe koła z szerokim 2.5-calowym ogumieniem przypominającym plaster miodu, wykonanym w technologii „honeycomb”. Zapewnia to nie tylko większą trwałość, ale także bezawaryjność w trudnych warunkach użytkowania podczas jazdy i odporność na wszelkiego rodzaju uszkodzenia i przebicia. Duże koła zapewniają też świetną amortyzację podczas jazdy na nierównym i wymagającym podłożu.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Hulajnoga FIAT F500-F10 CROSS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została wyposażona w silnik o mocy 350W, który pozwala poruszać się jej z prędkością do 25 km/h. Akumulator o pojemności 10Ah gwarantuje z kolei przejechanie na jednym naładowaniu baterii aż do 25 km trasy, a sama bateria, aby osiągnąć pełną moc, ładuje się od 6. do maksymalnie 8. godzin. Wbudowany cyfrowy wyświetlacz pokazuje trzy tryby szybkości jazdy: do 10 km/h, 15 km/h i 25 km/h. Tempo reguluje się specjalną manetką, która umiejscowiona jest na rączce kierownicy. Naciśnięcie manetki powoduje regeneracyjne hamowanie silnikiem i przede wszystkim uruchomienie tylnego hamulca bębnowego, który jest obudowany i dzięki temu odporny na błoto i zachlapania.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uwagę zasługuje też lżejsza niż dotychczas rama, wykonana ze stopu aluminium, która może unieść ok. 120 kg. Warto też wspomnieć o bardzo przemyślanym systemie składania. Na tylnym błotniku umieszczono niewielki uchwyt, o który można zaczepić złożoną kierownicę i zablokować ją w tej pozycji. Ułatwia to zarówno jej podnoszenie, przewożenie, ale także przechowywanie.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Pojazd posiada przednie i tylne oświetlenie LED, które bardzo przydaje się podczas jazdy wieczorem i w nocy oraz daje gwarancję, że zostaniemy zauważeni w każdych warunkach pogodowych. Dzięki klasie odporności IPX4 nie musimy martwić się, kiedy urządzenie zostanie zachlapane lub gdy będziemy korzystać z niego w czasie lekkiego deszczu.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Hulajnoga FIAT F500-F10 CROSS jest dostępna w czterech wersjach kolorystycznych: białej, żółtej, czerwonej i czarnej w cenie 1999 złotych. Znaleźć ją można w sklepie oficjalnego sprzedawcy - 4CV, a także sklepach internetowych należących do sieci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RTV EURO AGD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MediaExpert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SPECYFIKACJA TECHNICZNA: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Wymiary (złożona): </w:t>
      </w:r>
      <w:r>
        <w:rPr>
          <w:rFonts w:ascii="calibri" w:hAnsi="calibri" w:eastAsia="calibri" w:cs="calibri"/>
          <w:sz w:val="24"/>
          <w:szCs w:val="24"/>
        </w:rPr>
        <w:t xml:space="preserve">116 x 54 x 52cm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Wymiary (gotowa do jazdy): </w:t>
      </w:r>
      <w:r>
        <w:rPr>
          <w:rFonts w:ascii="calibri" w:hAnsi="calibri" w:eastAsia="calibri" w:cs="calibri"/>
          <w:sz w:val="24"/>
          <w:szCs w:val="24"/>
        </w:rPr>
        <w:t xml:space="preserve">116 x 54 x 116,5cm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Średnica kół: </w:t>
      </w:r>
      <w:r>
        <w:rPr>
          <w:rFonts w:ascii="calibri" w:hAnsi="calibri" w:eastAsia="calibri" w:cs="calibri"/>
          <w:sz w:val="24"/>
          <w:szCs w:val="24"/>
        </w:rPr>
        <w:t xml:space="preserve">10-calowe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Szerokość kół: </w:t>
      </w:r>
      <w:r>
        <w:rPr>
          <w:rFonts w:ascii="calibri" w:hAnsi="calibri" w:eastAsia="calibri" w:cs="calibri"/>
          <w:sz w:val="24"/>
          <w:szCs w:val="24"/>
        </w:rPr>
        <w:t xml:space="preserve">2,5-cali w technologii “honeycomb”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Prędkość maksymalna: </w:t>
      </w:r>
      <w:r>
        <w:rPr>
          <w:rFonts w:ascii="calibri" w:hAnsi="calibri" w:eastAsia="calibri" w:cs="calibri"/>
          <w:sz w:val="24"/>
          <w:szCs w:val="24"/>
        </w:rPr>
        <w:t xml:space="preserve">do 25 km/h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Funkcje jazdy</w:t>
      </w:r>
      <w:r>
        <w:rPr>
          <w:rFonts w:ascii="calibri" w:hAnsi="calibri" w:eastAsia="calibri" w:cs="calibri"/>
          <w:sz w:val="24"/>
          <w:szCs w:val="24"/>
        </w:rPr>
        <w:t xml:space="preserve">: 3 tryby szybkości: 10,15, 25 km/h, wbudowany wyświetlacz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Moc silnika: </w:t>
      </w:r>
      <w:r>
        <w:rPr>
          <w:rFonts w:ascii="calibri" w:hAnsi="calibri" w:eastAsia="calibri" w:cs="calibri"/>
          <w:sz w:val="24"/>
          <w:szCs w:val="24"/>
        </w:rPr>
        <w:t xml:space="preserve">350W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Zasięg maksymalny: </w:t>
      </w:r>
      <w:r>
        <w:rPr>
          <w:rFonts w:ascii="calibri" w:hAnsi="calibri" w:eastAsia="calibri" w:cs="calibri"/>
          <w:sz w:val="24"/>
          <w:szCs w:val="24"/>
        </w:rPr>
        <w:t xml:space="preserve">25km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Hamowanie: </w:t>
      </w:r>
      <w:r>
        <w:rPr>
          <w:rFonts w:ascii="calibri" w:hAnsi="calibri" w:eastAsia="calibri" w:cs="calibri"/>
          <w:sz w:val="24"/>
          <w:szCs w:val="24"/>
        </w:rPr>
        <w:t xml:space="preserve">regeneracyjne i tylne przez hamulec bębnowy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Akumulator: </w:t>
      </w:r>
      <w:r>
        <w:rPr>
          <w:rFonts w:ascii="calibri" w:hAnsi="calibri" w:eastAsia="calibri" w:cs="calibri"/>
          <w:sz w:val="24"/>
          <w:szCs w:val="24"/>
        </w:rPr>
        <w:t xml:space="preserve">36V 10Ah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Czas ładowania baterii:</w:t>
      </w:r>
      <w:r>
        <w:rPr>
          <w:rFonts w:ascii="calibri" w:hAnsi="calibri" w:eastAsia="calibri" w:cs="calibri"/>
          <w:sz w:val="24"/>
          <w:szCs w:val="24"/>
        </w:rPr>
        <w:t xml:space="preserve"> od 6 do 8 godzin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Max dozwolone obciążenie: </w:t>
      </w:r>
      <w:r>
        <w:rPr>
          <w:rFonts w:ascii="calibri" w:hAnsi="calibri" w:eastAsia="calibri" w:cs="calibri"/>
          <w:sz w:val="24"/>
          <w:szCs w:val="24"/>
        </w:rPr>
        <w:t xml:space="preserve">120 kg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Oświetlenie: </w:t>
      </w:r>
      <w:r>
        <w:rPr>
          <w:rFonts w:ascii="calibri" w:hAnsi="calibri" w:eastAsia="calibri" w:cs="calibri"/>
          <w:sz w:val="24"/>
          <w:szCs w:val="24"/>
        </w:rPr>
        <w:t xml:space="preserve">LED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przód i tył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Sygnalizacja hamowania: </w:t>
      </w:r>
      <w:r>
        <w:rPr>
          <w:rFonts w:ascii="calibri" w:hAnsi="calibri" w:eastAsia="calibri" w:cs="calibri"/>
          <w:sz w:val="24"/>
          <w:szCs w:val="24"/>
        </w:rPr>
        <w:t xml:space="preserve">tak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Waga: </w:t>
      </w:r>
      <w:r>
        <w:rPr>
          <w:rFonts w:ascii="calibri" w:hAnsi="calibri" w:eastAsia="calibri" w:cs="calibri"/>
          <w:sz w:val="24"/>
          <w:szCs w:val="24"/>
        </w:rPr>
        <w:t xml:space="preserve">17 kg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Klasa odporności: </w:t>
      </w:r>
      <w:r>
        <w:rPr>
          <w:rFonts w:ascii="calibri" w:hAnsi="calibri" w:eastAsia="calibri" w:cs="calibri"/>
          <w:sz w:val="24"/>
          <w:szCs w:val="24"/>
        </w:rPr>
        <w:t xml:space="preserve">IPX4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Materiał wykonania: </w:t>
      </w:r>
      <w:r>
        <w:rPr>
          <w:rFonts w:ascii="calibri" w:hAnsi="calibri" w:eastAsia="calibri" w:cs="calibri"/>
          <w:sz w:val="24"/>
          <w:szCs w:val="24"/>
        </w:rPr>
        <w:t xml:space="preserve">stop aluminium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Dodatkowe informacje: </w:t>
      </w:r>
      <w:r>
        <w:rPr>
          <w:rFonts w:ascii="calibri" w:hAnsi="calibri" w:eastAsia="calibri" w:cs="calibri"/>
          <w:sz w:val="24"/>
          <w:szCs w:val="24"/>
        </w:rPr>
        <w:t xml:space="preserve">Wzmocniona konstrukcja błotnika o boczne mocowania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ckinsey.com/industries/automotive-and-assembly/our-insights/the-future-of-micromobility-ridership-and-revenue-after-a-crisis" TargetMode="External"/><Relationship Id="rId8" Type="http://schemas.openxmlformats.org/officeDocument/2006/relationships/hyperlink" Target="https://www.euro.com.pl/pojazdy-elektryczne/fiat-hulajnoga-elektr-cross-10-black-fiat.bhtml" TargetMode="External"/><Relationship Id="rId9" Type="http://schemas.openxmlformats.org/officeDocument/2006/relationships/hyperlink" Target="https://www.mediaexpert.pl/sport-i-rekreacja/hulajnogi-elektryczne/hulajnoga-elektryczna-fiat-f500-f10k-cross-czar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2026-08-29T10:42:19+02:00</dcterms:created>
  <dcterms:modified xsi:type="dcterms:W3CDTF">2026-08-29T10:42:19+02:00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